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82"/>
        <w:gridCol w:w="2778"/>
        <w:tblGridChange w:id="0">
          <w:tblGrid>
            <w:gridCol w:w="6582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Meeting Minutes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 04, 2020  7:00pm - O Club Walkthrough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Board Attending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Helene Onaga, Suzanne Vinson, Yenju Chen, Todd Roloff, Vince San Nicolas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Lance Morgan, Mike Brownlee, Andrea Hoy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location below is for the Floor plan .pdf of the O Club</w:t>
              <w:br w:type="textWrapping"/>
              <w:t xml:space="preserve">(It’s in the drive under “Crab Feed”)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8720" cy="115026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50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Swis721 BT" w:cs="Swis721 BT" w:eastAsia="Swis721 BT" w:hAnsi="Swis721 BT"/>
          <w:b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https://drive.google.com/file/d/1hN9EqWJORR2KzCNg62xzp8fWACkYvA8m/view?usp=sharing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i w:val="1"/>
          <w:color w:val="000000"/>
          <w:sz w:val="24"/>
          <w:szCs w:val="24"/>
          <w:highlight w:val="yellow"/>
          <w:rtl w:val="0"/>
        </w:rPr>
        <w:t xml:space="preserve">Next Month’s meeting:  </w:t>
      </w:r>
      <w:r w:rsidDel="00000000" w:rsidR="00000000" w:rsidRPr="00000000">
        <w:rPr>
          <w:b w:val="1"/>
          <w:i w:val="1"/>
          <w:sz w:val="24"/>
          <w:szCs w:val="24"/>
          <w:highlight w:val="yellow"/>
          <w:u w:val="single"/>
          <w:rtl w:val="0"/>
        </w:rPr>
        <w:t xml:space="preserve">April 15, 2020   </w:t>
      </w:r>
      <w:r w:rsidDel="00000000" w:rsidR="00000000" w:rsidRPr="00000000">
        <w:rPr>
          <w:i w:val="1"/>
          <w:color w:val="000000"/>
          <w:sz w:val="24"/>
          <w:szCs w:val="24"/>
          <w:highlight w:val="yellow"/>
          <w:rtl w:val="0"/>
        </w:rPr>
        <w:t xml:space="preserve">at</w:t>
      </w:r>
      <w:r w:rsidDel="00000000" w:rsidR="00000000" w:rsidRPr="00000000">
        <w:rPr>
          <w:b w:val="1"/>
          <w:i w:val="1"/>
          <w:color w:val="000000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yellow"/>
          <w:u w:val="single"/>
          <w:rtl w:val="0"/>
        </w:rPr>
        <w:t xml:space="preserve">_Pier 29_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wis7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